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Ученици обреновачких основних школа боравиће 7 дана на Руднику</w:t>
      </w:r>
      <w:bookmarkEnd w:id="0"/>
    </w:p>
    <w:p/>
    <w:p>
      <w:pPr/>
      <w:r>
        <w:rPr/>
        <w:t xml:space="preserve">Данас је у оквиру пројекта ''Еко кампови'' група ученика нижих разреда обреновачких основних школа отпутовала на Рудник. Група од 130 ученика боравиће бесплатно 7 дана у објектима Центра дечјих летовалишта. 
Програм ''Еко кампови'' спроводи Градска општина Обреновац у сарадњи са Центром дечјих летовалишта, а циљ пројекта је да деца добију прилику да бораве у природи, уче о потреби заштите здравља животне средине, друже се са вршњацима и развијају социјалне вештине.
На седмодневни одмор на Рудник отпутовали су ученици из основних школа ''14 октобар'' из Барича, ''Дражевац'' и ''Прва обреновачка основна школа''.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2026-04-17T08:20:31+00:00</dcterms:created>
  <dcterms:modified xsi:type="dcterms:W3CDTF">2026-04-17T08:20:31+00:00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