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Обреновац домаћин боксерског турнира ''Београдски победник – Меморијал Бранко Пешић''</w:t>
      </w:r>
      <w:bookmarkEnd w:id="0"/>
    </w:p>
    <w:p/>
    <w:p>
      <w:pPr/>
      <w:r>
        <w:rPr/>
        <w:t xml:space="preserve">63. ''Београдски победник – Меморијал Бранко Пешић'' биће одржан од 12. до 18. маја ове године у спортској хали Спортско-културног центра ''Обреновац''.
Данас су представници Боксерског савеза Србије на челу са председником Боксерског савеза Ненадом Боровчанином обишли спортску халу, где су се састали са председником Градске општине Обреновац др Милошем Пековићем.
На овом боксерском турниру учешће ће узети 250 такмичара из више од 20 земаља из региона.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2026-04-22T11:15:08+00:00</dcterms:created>
  <dcterms:modified xsi:type="dcterms:W3CDTF">2026-04-22T11:15:08+00:00</dcterms:modified>
</cp:coreProperties>
</file>

<file path=docProps/custom.xml><?xml version="1.0" encoding="utf-8"?>
<Properties xmlns="http://schemas.openxmlformats.org/officeDocument/2006/custom-properties" xmlns:vt="http://schemas.openxmlformats.org/officeDocument/2006/docPropsVTypes"/>
</file>